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8286F" w14:textId="77777777" w:rsidR="00434A37" w:rsidRDefault="00434A37" w:rsidP="00434A37">
      <w:pPr>
        <w:spacing w:after="0" w:line="240" w:lineRule="auto"/>
        <w:jc w:val="center"/>
      </w:pPr>
      <w:r>
        <w:rPr>
          <w:rFonts w:ascii="Times New Roman" w:hAnsi="Times New Roman"/>
          <w:b/>
          <w:caps/>
          <w:sz w:val="28"/>
          <w:szCs w:val="28"/>
          <w:lang w:val="sr-Cyrl-CS"/>
        </w:rPr>
        <w:t>Табеле</w:t>
      </w:r>
      <w:r>
        <w:rPr>
          <w:rFonts w:ascii="Times New Roman" w:hAnsi="Times New Roman"/>
          <w:b/>
          <w:cap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lang w:val="sr-Cyrl-RS"/>
        </w:rPr>
        <w:t xml:space="preserve">ЗА </w:t>
      </w:r>
      <w:r>
        <w:rPr>
          <w:rFonts w:ascii="Times New Roman" w:eastAsia="Times New Roman" w:hAnsi="Times New Roman"/>
          <w:b/>
          <w:sz w:val="28"/>
          <w:szCs w:val="28"/>
        </w:rPr>
        <w:t>САМОВРЕДНОВАЊ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>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И ОЦЕЊИВАЊ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>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КВАЛИТЕТА ВИСОКОШКОЛСКИХ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УСТАНОВА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 xml:space="preserve"> И СТУДИЈСКИХ ПРОГРАМА</w:t>
      </w:r>
    </w:p>
    <w:p w14:paraId="04F3DCC1" w14:textId="77777777" w:rsidR="00434A37" w:rsidRDefault="00434A37" w:rsidP="00434A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14:paraId="1A6894F5" w14:textId="77777777" w:rsidR="00434A37" w:rsidRDefault="00434A37" w:rsidP="00434A3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highlight w:val="yellow"/>
          <w:lang w:val="en-US"/>
        </w:rPr>
      </w:pPr>
    </w:p>
    <w:p w14:paraId="3927415D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320355C4" w14:textId="77777777" w:rsidR="00434A37" w:rsidRDefault="00434A37" w:rsidP="00434A37">
      <w:pPr>
        <w:spacing w:after="0" w:line="240" w:lineRule="auto"/>
      </w:pPr>
      <w:r>
        <w:rPr>
          <w:rFonts w:ascii="Times New Roman" w:hAnsi="Times New Roman"/>
          <w:b/>
        </w:rPr>
        <w:t xml:space="preserve">СТАНДАРД  4: КВАЛИТЕТ СТУДИЈСКОГ ПРОГРАМА </w:t>
      </w:r>
    </w:p>
    <w:p w14:paraId="44FE16E5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</w:p>
    <w:p w14:paraId="62C12F19" w14:textId="4EDBF7F0" w:rsidR="00434A37" w:rsidRDefault="00434A37" w:rsidP="00434A37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 4.1.</w:t>
      </w:r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Листа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свих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студијских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акредитовани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високошколској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установи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 xml:space="preserve">  године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укупним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свим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годинама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текућој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2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</w:p>
    <w:p w14:paraId="2838BF1B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24082D4D" w14:textId="77777777" w:rsidR="00434A37" w:rsidRDefault="00434A37" w:rsidP="00434A37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>*  (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одобрен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акредитацијом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помножен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студијског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sr-Cyrl-RS"/>
        </w:rPr>
        <w:t>)</w:t>
      </w:r>
    </w:p>
    <w:p w14:paraId="68BEA92E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3DBC0830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6D2B1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81BFCD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BF569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6A99C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*Укупно акредитован број студената</w:t>
            </w:r>
          </w:p>
          <w:p w14:paraId="639A51D7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lang w:val="en-US"/>
              </w:rPr>
            </w:pP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32428A2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свим годинама студија у последње 3 године  </w:t>
            </w:r>
          </w:p>
        </w:tc>
      </w:tr>
      <w:tr w:rsidR="00434A37" w14:paraId="68CB1F08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92EE7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D3C4BE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2F81C4" w14:textId="77777777" w:rsidR="00434A37" w:rsidRDefault="00434A37">
            <w:pPr>
              <w:suppressAutoHyphens w:val="0"/>
              <w:spacing w:after="0" w:line="240" w:lineRule="auto"/>
              <w:rPr>
                <w:rFonts w:ascii="Times New Roman" w:eastAsia="MS Mincho" w:hAnsi="Times New Roman"/>
                <w:i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09226C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20/21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1E578D4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B593821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  <w:r>
              <w:rPr>
                <w:rFonts w:ascii="Times New Roman" w:eastAsia="MS Mincho" w:hAnsi="Times New Roman"/>
                <w:lang w:val="sr-Latn-RS"/>
              </w:rPr>
              <w:t>022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458B953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37255F7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ОAС - Основне академске студије </w:t>
            </w:r>
          </w:p>
        </w:tc>
      </w:tr>
      <w:tr w:rsidR="00434A37" w14:paraId="1CBD94C5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ACA81C4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1032A" w14:textId="1F1B90F5" w:rsidR="00434A37" w:rsidRPr="0026789D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Сестринство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431643" w14:textId="64573F9D" w:rsidR="00434A37" w:rsidRPr="0026789D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30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9BE1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D4EB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81B9B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53524BF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000F866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628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3B44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78583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E28C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D017F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0AEFD02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2CF731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E88E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5E5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54F6F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3554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3B155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3A6122E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42CEB0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03E7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8F81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EE7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66CF0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204FE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4ADFE8B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514509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63AD0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2DEE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5D540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E494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FEA28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3B8B0E0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20AEAB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DC697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6F06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01175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8B3A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41DC9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20A3CFF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F664C4E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A18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675D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2A35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0942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70E4E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2193078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4DD2DCA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D66C5BC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(ОAС)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ABC8E71" w14:textId="52A766D6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EB17A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9B1130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9342FC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2B654343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46723B9B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D228B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772053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3E38E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19419E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5F72C7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3C7814D4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6589BE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620F18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9FA17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C2C0D42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105931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DE7B0D7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245EDA34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65C3D212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МAС </w:t>
            </w:r>
            <w:r>
              <w:rPr>
                <w:rFonts w:ascii="Times New Roman" w:eastAsia="MS Mincho" w:hAnsi="Times New Roman"/>
                <w:lang w:val="en-US"/>
              </w:rPr>
              <w:t>-</w:t>
            </w:r>
            <w:r>
              <w:rPr>
                <w:rFonts w:ascii="Times New Roman" w:eastAsia="MS Mincho" w:hAnsi="Times New Roman"/>
                <w:lang w:val="sr-Cyrl-CS"/>
              </w:rPr>
              <w:t xml:space="preserve"> Мастер академске студије </w:t>
            </w:r>
          </w:p>
        </w:tc>
      </w:tr>
      <w:tr w:rsidR="00434A37" w14:paraId="477F2571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5E5B250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F69475" w14:textId="7836E4C7" w:rsidR="00434A37" w:rsidRPr="0026789D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Фармацеутска медицина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AA2DD7" w14:textId="3F370481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D42B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4FD0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CC0F9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6EE4E8E4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3CC3731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6E3627" w14:textId="57BAE883" w:rsidR="00434A37" w:rsidRPr="00260DAC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</w:t>
            </w:r>
            <w:r w:rsidR="00260DAC">
              <w:rPr>
                <w:rFonts w:ascii="Times New Roman" w:eastAsia="MS Mincho" w:hAnsi="Times New Roman"/>
                <w:lang w:val="sr-Latn-RS"/>
              </w:rPr>
              <w:t xml:space="preserve"> (</w:t>
            </w:r>
            <w:r w:rsidR="00260DAC">
              <w:rPr>
                <w:rFonts w:ascii="Times New Roman" w:eastAsia="MS Mincho" w:hAnsi="Times New Roman"/>
                <w:lang w:val="sr-Cyrl-RS"/>
              </w:rPr>
              <w:t>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070FA" w14:textId="125BF51E" w:rsidR="00434A37" w:rsidRPr="00260DAC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AF5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BB83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669EC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5E5C927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EC7550F" w14:textId="455314BA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6FF63" w14:textId="10B6E1AB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</w:t>
            </w:r>
            <w:r w:rsidR="00260DAC">
              <w:rPr>
                <w:rFonts w:ascii="Times New Roman" w:eastAsia="MS Mincho" w:hAnsi="Times New Roman"/>
                <w:lang w:val="sr-Cyrl-CS"/>
              </w:rPr>
              <w:t xml:space="preserve"> ( 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5031C3" w14:textId="2D239797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1D38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D3CD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C3A03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7562667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B62A3FA" w14:textId="6EA02243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97A40" w14:textId="69A9876F" w:rsidR="00434A37" w:rsidRDefault="0026789D" w:rsidP="002678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</w:t>
            </w:r>
            <w:r w:rsidR="00260DAC">
              <w:rPr>
                <w:rFonts w:ascii="Times New Roman" w:eastAsia="MS Mincho" w:hAnsi="Times New Roman"/>
                <w:lang w:val="sr-Cyrl-CS"/>
              </w:rPr>
              <w:t xml:space="preserve"> (на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13A737" w14:textId="2FDFA670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2CB2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37ECA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7FCFD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277E8BF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F0C2472" w14:textId="0AC451A2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EF9E3" w14:textId="0CAEC91E" w:rsidR="00434A37" w:rsidRPr="0026789D" w:rsidRDefault="0026789D" w:rsidP="00260DAC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</w:t>
            </w:r>
            <w:r w:rsidR="00260DAC">
              <w:rPr>
                <w:rFonts w:ascii="Times New Roman" w:eastAsia="MS Mincho" w:hAnsi="Times New Roman"/>
                <w:lang w:val="sr-Cyrl-CS"/>
              </w:rPr>
              <w:t xml:space="preserve"> (на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55674" w14:textId="644CD3EF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263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2EA8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CBF4B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518D506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D28C02D" w14:textId="79299498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1618D" w14:textId="7F98DEBD" w:rsidR="00434A37" w:rsidRDefault="0026789D" w:rsidP="002678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84AF1" w14:textId="1F169FA8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FEEF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F7DC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1830E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60C9CFF3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4B12F7A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7558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18FFB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63FF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A164B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A2775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71E41196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93B7AB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39DF855D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0C142E" w14:textId="38F4D7C4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D6F08E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7B601E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C73CF4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5583A12D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35CB1497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AE1A525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D89506F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27DFA3EB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9A02FEF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215BBB31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1B87E8C1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2918B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EA552F5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6C693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0DC94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CF0C379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0112569D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F8E7E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E4DD0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FF850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59DFA5D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89A7F74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A184B6D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2EE6994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3791797C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СAС -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CS"/>
              </w:rPr>
              <w:t xml:space="preserve">Специјалистичке академске студије </w:t>
            </w:r>
          </w:p>
        </w:tc>
      </w:tr>
      <w:tr w:rsidR="00434A37" w14:paraId="3A24286D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F554EC5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BBCD02" w14:textId="29475DAB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49FDD" w14:textId="2663109D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5CED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C8A4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11E25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EAF5B56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82F9FC3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10BE3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5E8E5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850C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90287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6DBB1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9258ECD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84FE75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6B643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0DA9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DA9E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B790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0EDC4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6F9DF8E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0E3FD6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C40D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D0405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100F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F59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AC45A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7AB86BF8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B021F0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D449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ECD75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0D8B3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233F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B1528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EC9AEE5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013024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A468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FF3B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B4C0E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9B55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8E867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E0AFDEA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A473FFD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E9A9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2E3A5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82375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91BC8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F967A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1E0CF21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6BBB7F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0A8DAD9E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(СAС)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84A37EC" w14:textId="22B61174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2505B6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FCF9C9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AB737B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1876FD8E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66416852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E9FEE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6E41D2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40824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D3588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FF71DD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2425BE39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4C051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CA53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0A0E4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8D1E26E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6E85161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5986D1A6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1E1D8040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6FF6048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ИAС - Интегрисане академске студије </w:t>
            </w:r>
          </w:p>
        </w:tc>
      </w:tr>
      <w:tr w:rsidR="00434A37" w14:paraId="2228C38A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CCDE5C6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4C48F" w14:textId="6546DFDB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Медицина 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55D85" w14:textId="1828A4F6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7A4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3DC4A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ADE4A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423C15F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0E250D0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3009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9C60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F682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B063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6B58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7FAB0D24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ABE245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5EF3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7966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1E3C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D2F6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6F520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602D3940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024112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B3787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1188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73F8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CC5E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11210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7EF62C51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1FA241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6758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744E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BA7C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49F18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DC30DD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5DB2FD9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50F295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B2E46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1E4F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E8C5F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00966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962A2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9F966E4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4C754F9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3B6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545CC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8D64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219C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64681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55A3092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FECDEF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7D329506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(ИAС)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88C0B95" w14:textId="2FD1CED5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A5051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8C1BC9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B6BE5C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30063CDD" w14:textId="6A4D2763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2CECFFBF" w14:textId="1B1C02C1" w:rsidR="00260DAC" w:rsidRDefault="00260DAC" w:rsidP="00434A37">
      <w:pPr>
        <w:spacing w:after="0" w:line="240" w:lineRule="auto"/>
        <w:rPr>
          <w:rFonts w:ascii="Times New Roman" w:hAnsi="Times New Roman"/>
        </w:rPr>
      </w:pPr>
    </w:p>
    <w:p w14:paraId="1CA25AB7" w14:textId="1B7EE597" w:rsidR="00260DAC" w:rsidRDefault="00260DAC" w:rsidP="00434A37">
      <w:pPr>
        <w:spacing w:after="0" w:line="240" w:lineRule="auto"/>
        <w:rPr>
          <w:rFonts w:ascii="Times New Roman" w:hAnsi="Times New Roman"/>
        </w:rPr>
      </w:pPr>
    </w:p>
    <w:p w14:paraId="6E3A93CA" w14:textId="5844A697" w:rsidR="00260DAC" w:rsidRDefault="00260DAC" w:rsidP="00434A37">
      <w:pPr>
        <w:spacing w:after="0" w:line="240" w:lineRule="auto"/>
        <w:rPr>
          <w:rFonts w:ascii="Times New Roman" w:hAnsi="Times New Roman"/>
        </w:rPr>
      </w:pPr>
    </w:p>
    <w:p w14:paraId="5CB7D295" w14:textId="13169545" w:rsidR="00260DAC" w:rsidRDefault="00260DAC" w:rsidP="00434A37">
      <w:pPr>
        <w:spacing w:after="0" w:line="240" w:lineRule="auto"/>
        <w:rPr>
          <w:rFonts w:ascii="Times New Roman" w:hAnsi="Times New Roman"/>
        </w:rPr>
      </w:pPr>
    </w:p>
    <w:p w14:paraId="64692433" w14:textId="309E91D8" w:rsidR="00260DAC" w:rsidRDefault="00260DAC" w:rsidP="00434A37">
      <w:pPr>
        <w:spacing w:after="0" w:line="240" w:lineRule="auto"/>
        <w:rPr>
          <w:rFonts w:ascii="Times New Roman" w:hAnsi="Times New Roman"/>
        </w:rPr>
      </w:pPr>
    </w:p>
    <w:p w14:paraId="4E4DD2BA" w14:textId="77777777" w:rsidR="00260DAC" w:rsidRDefault="00260DAC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58E97D90" w14:textId="77777777" w:rsidTr="0028128B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59AC5E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Р.</w:t>
            </w:r>
          </w:p>
          <w:p w14:paraId="5D369A4B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CA0AB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0A9FD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EA206B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1BBEFA3A" w14:textId="77777777" w:rsidTr="0028128B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82F5B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19901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B908E2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B96BA17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06DE516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2FA69F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C070D3F" w14:textId="77777777" w:rsidTr="0028128B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89234FA" w14:textId="77777777" w:rsidR="00434A37" w:rsidRDefault="00434A37">
            <w:pPr>
              <w:spacing w:before="120" w:after="120" w:line="240" w:lineRule="auto"/>
              <w:jc w:val="both"/>
            </w:pPr>
            <w:r w:rsidRPr="0028128B">
              <w:rPr>
                <w:rFonts w:ascii="Times New Roman" w:eastAsia="MS Mincho" w:hAnsi="Times New Roman"/>
                <w:highlight w:val="yellow"/>
                <w:lang w:val="sr-Cyrl-CS"/>
              </w:rPr>
              <w:t>ДС - Докторске студије</w:t>
            </w:r>
            <w:r>
              <w:rPr>
                <w:rFonts w:ascii="Times New Roman" w:eastAsia="MS Mincho" w:hAnsi="Times New Roman"/>
                <w:lang w:val="sr-Cyrl-CS"/>
              </w:rPr>
              <w:t xml:space="preserve"> </w:t>
            </w:r>
          </w:p>
        </w:tc>
      </w:tr>
      <w:tr w:rsidR="00434A37" w14:paraId="21AAF920" w14:textId="77777777" w:rsidTr="0028128B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5940D17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71813" w14:textId="3A0E7DF9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Медицинска науке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F38040" w14:textId="6A826357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BC7BA" w14:textId="4BD76C6E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1090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A186B" w14:textId="0A9DD273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1185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077F4A" w14:textId="0B074325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1307</w:t>
            </w:r>
          </w:p>
        </w:tc>
      </w:tr>
      <w:tr w:rsidR="00434A37" w14:paraId="53D9132A" w14:textId="77777777" w:rsidTr="0028128B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723FFCA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18C6F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4EE3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42FD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2B2B5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2B43E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86EB81D" w14:textId="77777777" w:rsidTr="0028128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9C1241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1C35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0DE8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6540F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7A743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C8263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EB26A91" w14:textId="77777777" w:rsidTr="0028128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A9A09E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B975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6916E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A08E4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7E5AD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707E8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7E5E5436" w14:textId="77777777" w:rsidTr="0028128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DAF03A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2B383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8721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DCD91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0CB7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0AE0C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14D7A38" w14:textId="77777777" w:rsidTr="0028128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3D1899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918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96B5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7356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B9947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81EC2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837EC0A" w14:textId="77777777" w:rsidTr="0028128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4569F52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2AD2A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DF02B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70D7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CDE9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04BF9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8128B" w14:paraId="34C76D91" w14:textId="77777777" w:rsidTr="0028128B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6466F4BA" w14:textId="77777777" w:rsidR="0028128B" w:rsidRDefault="0028128B" w:rsidP="0028128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5CC76D25" w14:textId="77777777" w:rsidR="0028128B" w:rsidRDefault="0028128B" w:rsidP="0028128B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9B2FBA8" w14:textId="71DAD931" w:rsidR="0028128B" w:rsidRDefault="0028128B" w:rsidP="0028128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26D465C" w14:textId="151243F4" w:rsidR="0028128B" w:rsidRDefault="0028128B" w:rsidP="0028128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1090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530E13C" w14:textId="78C5AA2C" w:rsidR="0028128B" w:rsidRDefault="0028128B" w:rsidP="0028128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1185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F3D7BE9" w14:textId="521E6593" w:rsidR="0028128B" w:rsidRDefault="0028128B" w:rsidP="0028128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1307</w:t>
            </w:r>
          </w:p>
        </w:tc>
      </w:tr>
    </w:tbl>
    <w:p w14:paraId="61C317EF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p w14:paraId="71D7E535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p w14:paraId="0281205D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3FDCE2A7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C337E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24346A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B0B1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E5BD6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E9F49B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485D6AD2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EFF869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9A28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7CA202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E5FEA88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0B5725F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BF16FDF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AC420BF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42D7C598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ОСС- основне струковне студије</w:t>
            </w:r>
          </w:p>
        </w:tc>
      </w:tr>
      <w:tr w:rsidR="00434A37" w14:paraId="5D7CCA7E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1293900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C60F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16EE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9551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27DD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930D9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936B8B6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7713AEA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EDCF2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071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7AF6F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0982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B9DBE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8E1DDB1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358FF0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3B778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64FEF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95EE7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E9656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E4000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116CDBC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7C029E4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7ECE8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C4F41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D41BC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A4E7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E1661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55ED6A0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72DF7A6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81B8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5275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2326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3AFF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A038DA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6144CFD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25C9B7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C591F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7E0AE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75D72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CCB23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DDABC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CA94123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3DA28E7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FF91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E3B2A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9C60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3DC8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36B42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2B88F0A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434ABD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13B02B13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(ОСС)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871299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854FD0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7B4BA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81257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7D54140C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78E6E209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92110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7A38C37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46D19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E2EC1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F86FEB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54F52B1D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7A6396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4B562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3BAED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A9703DF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E7C3988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5EB80719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494EB2AD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C83D9FD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ССС- специјалистичке  струковне студије </w:t>
            </w:r>
          </w:p>
        </w:tc>
      </w:tr>
      <w:tr w:rsidR="00434A37" w14:paraId="385683EB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B2962AC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BB59C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709D9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A38F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49364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B3F8A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77BA1B9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A0FAE21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8071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42AA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474A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CD2E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A4FC9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EC939E9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CF800C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2086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9A09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3027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A29D3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764F3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0A83D6D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8BF661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BDD3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2598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2568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D7C5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A8CC0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AC9A501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149557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F978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5212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16EDA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8EB6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5AA07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0B412CA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4CBF9A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35FAF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E9105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4F88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F453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EFE1B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422248F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7417DEB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84C2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D765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138B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9104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B176A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89CB98D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CE162C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D967A07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(ССС)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0D4385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880F96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6ECC1E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3D8A0C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F872618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34038826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CD58B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Р.</w:t>
            </w:r>
          </w:p>
          <w:p w14:paraId="76D015F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E800F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7917C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14:paraId="6291512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BE24F27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011AE182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8AF2C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8F542B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9CB3BC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AA82363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20/21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F6282FA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11478DE2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5403719F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7F49F9DC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МСС- Мастер  струковне студије</w:t>
            </w:r>
          </w:p>
        </w:tc>
      </w:tr>
      <w:tr w:rsidR="00434A37" w14:paraId="1A21E05C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32ABA27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43865" w14:textId="16A2B8E5" w:rsidR="00434A37" w:rsidRDefault="00326A8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</w:t>
            </w:r>
            <w:r w:rsidR="00260DAC">
              <w:rPr>
                <w:rFonts w:ascii="Times New Roman" w:eastAsia="MS Mincho" w:hAnsi="Times New Roman"/>
                <w:lang w:val="sr-Cyrl-CS"/>
              </w:rPr>
              <w:t>едицинска сестра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644672" w14:textId="2C26E661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F4F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5903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3A3C2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DD1EB5E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0A8F481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8AC7E" w14:textId="2D7E486D" w:rsidR="00434A37" w:rsidRDefault="00260DAC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</w:t>
            </w:r>
            <w:r w:rsidR="002C46F4">
              <w:rPr>
                <w:rFonts w:ascii="Times New Roman" w:eastAsia="MS Mincho" w:hAnsi="Times New Roman"/>
                <w:lang w:val="sr-Cyrl-CS"/>
              </w:rPr>
              <w:t xml:space="preserve"> мастер медицинско лабораторијски технолог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BE1705" w14:textId="716E1E7B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85EBF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A31B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11B17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6B2E3672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93F240E" w14:textId="5E63D062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56FBB0" w14:textId="540C0C52" w:rsidR="00434A37" w:rsidRDefault="00326A8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</w:t>
            </w:r>
            <w:r w:rsidR="002C46F4">
              <w:rPr>
                <w:rFonts w:ascii="Times New Roman" w:eastAsia="MS Mincho" w:hAnsi="Times New Roman"/>
                <w:lang w:val="sr-Cyrl-CS"/>
              </w:rPr>
              <w:t>изиотерапеут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2572C" w14:textId="4696F016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6EA5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987D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B0C1FD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50C8A9C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6EBAE38" w14:textId="076B7557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8F74" w14:textId="1F057E8A" w:rsidR="00434A37" w:rsidRDefault="00326A8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</w:t>
            </w:r>
            <w:r w:rsidR="002C46F4">
              <w:rPr>
                <w:rFonts w:ascii="Times New Roman" w:eastAsia="MS Mincho" w:hAnsi="Times New Roman"/>
                <w:lang w:val="sr-Cyrl-CS"/>
              </w:rPr>
              <w:t>нестетичар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751AC" w14:textId="7B878163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5092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C021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48205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FAD0D2D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D2E4BB9" w14:textId="374BF36B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BFC3C" w14:textId="1890C31D" w:rsidR="00434A37" w:rsidRDefault="002C46F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 - еколошки инжењер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83F5E" w14:textId="18C443B0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3F47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6EBC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5FE3A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76B655B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CDF6831" w14:textId="04894757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CE868" w14:textId="392A5C3C" w:rsidR="00434A37" w:rsidRDefault="007246AE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2C46F4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CB7FF" w14:textId="73885A96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B7FC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22D2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FB9AB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EEA10EA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E1C05BD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14E78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03AF1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FE46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A63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5F451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4969CDE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5497DC7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60F28E6F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44F2F29" w14:textId="1505E2A4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CD114E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C1AE58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EE4A4E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710CA28C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0CC4D404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0F4039E0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2DF90371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505E150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3"/>
        <w:gridCol w:w="1134"/>
        <w:gridCol w:w="1276"/>
        <w:gridCol w:w="1701"/>
        <w:gridCol w:w="1452"/>
        <w:gridCol w:w="1525"/>
        <w:gridCol w:w="1427"/>
      </w:tblGrid>
      <w:tr w:rsidR="00434A37" w14:paraId="13C12679" w14:textId="77777777" w:rsidTr="00434A37">
        <w:trPr>
          <w:trHeight w:val="71"/>
          <w:jc w:val="center"/>
        </w:trPr>
        <w:tc>
          <w:tcPr>
            <w:tcW w:w="5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19D0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C1286D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AAEE8" w14:textId="77777777" w:rsidR="00434A37" w:rsidRDefault="00434A37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23A4CFDA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14:paraId="04C6A24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12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4D687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ACBCA6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14:paraId="0CCE00F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40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6083409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4C874EC5" w14:textId="77777777" w:rsidTr="00434A37">
        <w:trPr>
          <w:trHeight w:val="146"/>
          <w:jc w:val="center"/>
        </w:trPr>
        <w:tc>
          <w:tcPr>
            <w:tcW w:w="5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EDA45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C62971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30C8DE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96A70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B923167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27DF3F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en-U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5042EE1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22/23</w:t>
            </w:r>
          </w:p>
        </w:tc>
      </w:tr>
      <w:tr w:rsidR="00434A37" w14:paraId="73D4EF5E" w14:textId="77777777" w:rsidTr="00434A37">
        <w:trPr>
          <w:trHeight w:val="223"/>
          <w:jc w:val="center"/>
        </w:trPr>
        <w:tc>
          <w:tcPr>
            <w:tcW w:w="5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DE5BE05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B7B99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57550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65EDE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6449C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00E9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EDB8B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A3B24AD" w14:textId="77777777" w:rsidTr="00434A37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AEFD8A4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56F03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9F8E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F3D4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F2B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79A0F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212FF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46360EB" w14:textId="77777777" w:rsidTr="00434A37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9FACEEC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E117EB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5F403B" w14:textId="510822CE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FD13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79937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AA1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B78B2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57F8DAF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389DEDB" w14:textId="74C154EF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3735F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E7710" w14:textId="5DF77720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A5FF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0D86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9F24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A177D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6FC3A39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96B41DA" w14:textId="4999AD97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CA026B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B7B84" w14:textId="79A1F4B1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E5D1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55B84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B913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4E32B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6147DF6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55268D7" w14:textId="0A639E0A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8CA23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74ACE" w14:textId="553523FC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D973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F767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0B0B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18FFA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B3EBC25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B312D79" w14:textId="2391175A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AA2C09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682E22" w14:textId="773FFCDB" w:rsidR="00434A37" w:rsidRDefault="004C58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EB88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B9D54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7F48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AC18C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60929FC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0C49FF8" w14:textId="0B913DAB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239E6B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25459BD" w14:textId="35CBE3BA" w:rsidR="00434A37" w:rsidRPr="0028128B" w:rsidRDefault="00D53AB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903730A" w14:textId="34B9E28F" w:rsidR="00434A37" w:rsidRPr="00BC614F" w:rsidRDefault="00BC614F" w:rsidP="00BC614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4611621" w14:textId="5215EC66" w:rsidR="00434A37" w:rsidRPr="00BC614F" w:rsidRDefault="00BC614F" w:rsidP="00BC614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1090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B9AE57A" w14:textId="6A5ECA33" w:rsidR="00434A37" w:rsidRPr="00BC614F" w:rsidRDefault="00BC614F" w:rsidP="00BC614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1185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70624BF7" w14:textId="57058F22" w:rsidR="00434A37" w:rsidRPr="00BC614F" w:rsidRDefault="00BC614F" w:rsidP="00BC614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1307</w:t>
            </w:r>
          </w:p>
        </w:tc>
      </w:tr>
    </w:tbl>
    <w:p w14:paraId="289C67B7" w14:textId="77777777" w:rsidR="00434A37" w:rsidRDefault="00434A37" w:rsidP="00434A37">
      <w:pPr>
        <w:spacing w:after="0" w:line="240" w:lineRule="auto"/>
      </w:pPr>
      <w:r>
        <w:rPr>
          <w:rFonts w:ascii="Times New Roman" w:eastAsia="Times New Roman" w:hAnsi="Times New Roman"/>
          <w:lang w:val="en-US"/>
        </w:rPr>
        <w:t xml:space="preserve">  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 xml:space="preserve">. ОАС – ДХ, ОАС – ТT,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OAC</w:t>
      </w:r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14:paraId="13438FAE" w14:textId="72B253C9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3E452CAC" w14:textId="7ECF96A0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7CD277A6" w14:textId="31452181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442311A1" w14:textId="10681712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0449CF41" w14:textId="1EA0AF8E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157BA43E" w14:textId="4358A734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3B135713" w14:textId="70003DEE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5454BEFB" w14:textId="522F9633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06A1F567" w14:textId="0E501FDA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32E2A0D9" w14:textId="3B417694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596EEC1F" w14:textId="0F6551BB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3CFD3F10" w14:textId="77777777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21EBC288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C929759" w14:textId="77777777" w:rsidR="00434A37" w:rsidRDefault="00434A37" w:rsidP="00434A37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4.2.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проценат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дипломираних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(у  </w:t>
      </w:r>
      <w:proofErr w:type="spellStart"/>
      <w:r>
        <w:rPr>
          <w:rFonts w:ascii="Times New Roman" w:hAnsi="Times New Roman"/>
          <w:lang w:val="en-US"/>
        </w:rPr>
        <w:t>односу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) 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у  </w:t>
      </w:r>
      <w:proofErr w:type="spellStart"/>
      <w:r>
        <w:rPr>
          <w:rFonts w:ascii="Times New Roman" w:hAnsi="Times New Roman"/>
          <w:lang w:val="en-US"/>
        </w:rPr>
        <w:t>оквиру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акредитованих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студијских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Ови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подаци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израчунавају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укупан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30. 09.) </w:t>
      </w:r>
      <w:proofErr w:type="spellStart"/>
      <w:r>
        <w:rPr>
          <w:rFonts w:ascii="Times New Roman" w:hAnsi="Times New Roman"/>
          <w:lang w:val="en-US"/>
        </w:rPr>
        <w:t>подели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прву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исте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</w:p>
    <w:p w14:paraId="4EC51729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9975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080"/>
        <w:gridCol w:w="990"/>
        <w:gridCol w:w="630"/>
        <w:gridCol w:w="1080"/>
        <w:gridCol w:w="990"/>
        <w:gridCol w:w="720"/>
        <w:gridCol w:w="1080"/>
        <w:gridCol w:w="990"/>
        <w:gridCol w:w="720"/>
      </w:tblGrid>
      <w:tr w:rsidR="00434A37" w14:paraId="0FF7DBA5" w14:textId="77777777" w:rsidTr="002F3AD5">
        <w:trPr>
          <w:trHeight w:val="360"/>
          <w:jc w:val="center"/>
        </w:trPr>
        <w:tc>
          <w:tcPr>
            <w:tcW w:w="169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165409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14:paraId="45A2DCCC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270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3FD5DF2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279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A09CC9A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279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64FB18EB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75228C" w14:paraId="744147CA" w14:textId="77777777" w:rsidTr="002F3AD5">
        <w:trPr>
          <w:trHeight w:val="438"/>
          <w:jc w:val="center"/>
        </w:trPr>
        <w:tc>
          <w:tcPr>
            <w:tcW w:w="169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B20E7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3E2275F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60D6B89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6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BE342B6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882EEB9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20D084C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9042454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EF26063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368A6CF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50D41BF4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</w:tr>
      <w:tr w:rsidR="0075228C" w14:paraId="7745CB33" w14:textId="77777777" w:rsidTr="002F3AD5">
        <w:trPr>
          <w:trHeight w:val="159"/>
          <w:jc w:val="center"/>
        </w:trPr>
        <w:tc>
          <w:tcPr>
            <w:tcW w:w="169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6BFCA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87EA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F299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BD27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6BB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E8CA2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F20B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6E65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EA97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AA7ED4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1B1E22DC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9155A5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F66F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6F062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ACA0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51E3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4521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5DDB6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5D35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7A2FF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8ECB6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16122E65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2C0FBC" w14:textId="02775BD0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  <w:r w:rsidR="0075228C">
              <w:rPr>
                <w:rFonts w:ascii="Times New Roman" w:eastAsia="MS Mincho" w:hAnsi="Times New Roman"/>
                <w:lang w:val="sr-Cyrl-CS"/>
              </w:rPr>
              <w:t xml:space="preserve">  Струковни мастер медицинска сестра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499E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02CD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76429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4D9E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87ED8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0048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A502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219A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2FC12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0A3B1CAE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658A384" w14:textId="524A4E94" w:rsidR="00326A84" w:rsidRDefault="0075228C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медицинско лабораторијски технолог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5DFFC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EEA901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D658C4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82307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4BCD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DD408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4C12C4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78DD91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D8E0F6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3262B980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67533D2B" w14:textId="268CC990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5E9679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FA9D3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2E5E2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99EDF5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ACE8F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E315D9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9EDC4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33A11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C76B0E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6AFF8565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4115BDD" w14:textId="1025806D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DEEED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3B212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932A50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B2DB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A643A3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DA2D9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D487A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327505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C00EA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094D8C20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B0E06CE" w14:textId="00797644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 - еколошки инжењер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7BC91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9D533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F4ED28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AD31A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C14F6F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1117A3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4988A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1CB52F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5F97C0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2247CE40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1FF0A37" w14:textId="0EB1EBBB" w:rsidR="00326A84" w:rsidRDefault="00EB215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2F3AD5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7ACD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EF3557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DEDAC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F3B9A0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50D4F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C75E7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C3EF77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68C2F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FCCCC0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6DF2B1CC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8A8CC4" w14:textId="4CD1EB6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Сестринство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471E4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60A8C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37121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CC5C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FB641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AA9A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C596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4E41B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3C1B5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6C06F5AF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9BD859" w14:textId="0A40806B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</w:t>
            </w:r>
            <w:r w:rsidR="002F3AD5">
              <w:rPr>
                <w:rFonts w:ascii="Times New Roman" w:eastAsia="MS Mincho" w:hAnsi="Times New Roman"/>
                <w:lang w:val="sr-Cyrl-RS"/>
              </w:rPr>
              <w:t>Фармацеутска медицина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77DE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363A9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72C93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EF1D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0A67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DEEA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E95FF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2BA9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8D912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4BF06069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7D0331D" w14:textId="4ACE2170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</w:t>
            </w:r>
            <w:r>
              <w:rPr>
                <w:rFonts w:ascii="Times New Roman" w:eastAsia="MS Mincho" w:hAnsi="Times New Roman"/>
                <w:lang w:val="sr-Latn-RS"/>
              </w:rPr>
              <w:t xml:space="preserve"> (</w:t>
            </w:r>
            <w:r>
              <w:rPr>
                <w:rFonts w:ascii="Times New Roman" w:eastAsia="MS Mincho" w:hAnsi="Times New Roman"/>
                <w:lang w:val="sr-Cyrl-RS"/>
              </w:rPr>
              <w:t>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45E36A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3200FE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5D05E9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B89C3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E3C28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69144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FBA2A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F5BCA4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52C22F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68AB3390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E481BE3" w14:textId="624C9843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Биоетика ( на српском и на </w:t>
            </w:r>
            <w:r>
              <w:rPr>
                <w:rFonts w:ascii="Times New Roman" w:eastAsia="MS Mincho" w:hAnsi="Times New Roman"/>
                <w:lang w:val="sr-Cyrl-CS"/>
              </w:rPr>
              <w:lastRenderedPageBreak/>
              <w:t>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62994C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FDD8A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02C462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4C7D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3F7E5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9F625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496C5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28FFA6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E4555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00ACD132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67FE7C8" w14:textId="45647B65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EBA2E6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D510B8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EF4166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ACEF18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D7476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49BFBE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D8C95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6D838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7196A3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5B946DEC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0EAF529" w14:textId="0348242F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C2A5F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823762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937F46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866926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7CA84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50FA0A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4F09D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DFA838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4531CD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1E9EE0F1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23D807D" w14:textId="249B068E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7722D0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F5284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8D5A55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F5A8D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D1ADBC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02EF51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3F786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BCEAF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14E4E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2E5AD9D9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0C3D53" w14:textId="030E66F0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Медицина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971A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98E4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C3EA4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F46E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03D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56FD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AF40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81761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9CCC6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05B77FC7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6C8F42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  <w:p w14:paraId="6E641D6A" w14:textId="6B277E6D" w:rsidR="002F3AD5" w:rsidRDefault="002F3AD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9659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A417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E719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93F6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2CC3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1BD8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51235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569A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7398B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0ED2223C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AFF6D7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  <w:p w14:paraId="6BADA52B" w14:textId="703CE747" w:rsidR="002F3AD5" w:rsidRDefault="002F3AD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66571" w14:textId="5443BF2D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EA5F3" w14:textId="09D1D39A" w:rsidR="00434A37" w:rsidRPr="00D63E81" w:rsidRDefault="0021038B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812588" w14:textId="68916B7A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0,28%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9AC78" w14:textId="47C8F52C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A5E2C" w14:textId="57168C8F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B8B15" w14:textId="007CD914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0,31%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3A14F" w14:textId="196F1A23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197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03721" w14:textId="01202463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9FC840" w14:textId="51C28844" w:rsidR="00434A37" w:rsidRPr="00D63E81" w:rsidRDefault="00D63E81" w:rsidP="00D63E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0,22%</w:t>
            </w:r>
          </w:p>
        </w:tc>
      </w:tr>
      <w:tr w:rsidR="0075228C" w14:paraId="77B8F961" w14:textId="77777777" w:rsidTr="002F3AD5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E78094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E07B19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834E9C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0F9AE7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5A7F5E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790BE5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6E2BDE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39C773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496AEE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63C0D50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0E43F2E8" w14:textId="77777777" w:rsidR="00434A37" w:rsidRDefault="00434A37" w:rsidP="00434A37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>степене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OAC</w:t>
      </w:r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14:paraId="5FCA5AB6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7106ED4D" w14:textId="6B817C90" w:rsidR="00434A37" w:rsidRDefault="00434A37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61947E32" w14:textId="18BA34EF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3A8D7676" w14:textId="60066B33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714B77AA" w14:textId="773AA36D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1F9C7161" w14:textId="4FB6558D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20FCEEB9" w14:textId="225EE349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2D422437" w14:textId="5D740A66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47BFE2A4" w14:textId="27668386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22D06C45" w14:textId="30D65C93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2AAA2E26" w14:textId="5DB92ADD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23AE4FEE" w14:textId="713D29A9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52742E2E" w14:textId="4E1C893B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37C97334" w14:textId="46555267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52472251" w14:textId="0DFC62A8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266189B8" w14:textId="06ED24A6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52A3AEBF" w14:textId="6C73C94C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30FE68BD" w14:textId="2B04E584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75E5BE09" w14:textId="09B84B3F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7E2B599E" w14:textId="601A0945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61E2741B" w14:textId="478D1A0F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0B2D7AA8" w14:textId="77777777" w:rsidR="002F3AD5" w:rsidRDefault="002F3AD5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49464F05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</w:rPr>
      </w:pPr>
    </w:p>
    <w:p w14:paraId="295244DD" w14:textId="77777777" w:rsidR="00434A37" w:rsidRDefault="00434A37" w:rsidP="00434A37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4.3.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Овај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податак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добија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краја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30.09.) </w:t>
      </w:r>
      <w:proofErr w:type="spellStart"/>
      <w:r>
        <w:rPr>
          <w:rFonts w:ascii="Times New Roman" w:hAnsi="Times New Roman"/>
          <w:lang w:val="en-US"/>
        </w:rPr>
        <w:t>израчуна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студирања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</w:p>
    <w:p w14:paraId="5428A827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25"/>
        <w:gridCol w:w="1170"/>
        <w:gridCol w:w="1260"/>
        <w:gridCol w:w="1260"/>
        <w:gridCol w:w="1350"/>
        <w:gridCol w:w="1350"/>
        <w:gridCol w:w="1260"/>
      </w:tblGrid>
      <w:tr w:rsidR="00434A37" w14:paraId="60FFCEED" w14:textId="77777777" w:rsidTr="002F3AD5">
        <w:trPr>
          <w:trHeight w:val="360"/>
          <w:jc w:val="center"/>
        </w:trPr>
        <w:tc>
          <w:tcPr>
            <w:tcW w:w="142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C7C027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</w:t>
            </w:r>
          </w:p>
          <w:p w14:paraId="282365CC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243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104FD7A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261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77D1E44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en-U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261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5FEF4BD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120EBA8D" w14:textId="77777777" w:rsidTr="002F3AD5">
        <w:trPr>
          <w:trHeight w:val="438"/>
          <w:jc w:val="center"/>
        </w:trPr>
        <w:tc>
          <w:tcPr>
            <w:tcW w:w="142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B232E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F5711AB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2A4DB9D8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02DF5C74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DEA7E78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802A181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57FAAF86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472C8377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1BC59A1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1C73076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519AD078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3B3C6EE0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18766BB5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</w:tr>
      <w:tr w:rsidR="00434A37" w14:paraId="5B754716" w14:textId="77777777" w:rsidTr="002F3AD5">
        <w:trPr>
          <w:trHeight w:val="159"/>
          <w:jc w:val="center"/>
        </w:trPr>
        <w:tc>
          <w:tcPr>
            <w:tcW w:w="142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1764C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80F61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6C954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A6EFD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4B4C3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8B12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70FBB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3A23D95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350C6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9BD7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561CE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EA26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8376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0183C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28D5E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6E49680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2147FC" w14:textId="37298158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Струковни мастер медицинска сестра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353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C337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F05F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E4B53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09BD3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AC37C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7438EEEB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EA63F3C" w14:textId="29CECB06" w:rsidR="002F3AD5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медицинско лабораторијски технолог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4B910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C739A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7BBE26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AA48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6980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C2F4E0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1C74AADF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1D24A0B" w14:textId="02E0A19D" w:rsidR="002F3AD5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F5C5E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749DC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1929E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875F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82DE79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9D9BF4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6E73571F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1F32835" w14:textId="3B388125" w:rsidR="002F3AD5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A2D0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E531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46624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4741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56DD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63BDC0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4E4A3A84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8FC4873" w14:textId="6E2BEF23" w:rsidR="002F3AD5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 - еколошки инжењер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7419DF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185C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5462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A14ED6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A4D9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F5EAE1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133979A4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1E320C88" w14:textId="7FF3A948" w:rsidR="002F3AD5" w:rsidRDefault="00DD16BC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2F3AD5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7789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A727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85A310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CD507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3B84C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12184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91F49B0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6E71BD" w14:textId="4025B463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Сестринство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E0CD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0F824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04AB8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5A24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9E584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AD6C4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8CC1D5A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5ACEBC" w14:textId="72F979A0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  <w:r w:rsidR="007870E4">
              <w:rPr>
                <w:rFonts w:ascii="Times New Roman" w:eastAsia="MS Mincho" w:hAnsi="Times New Roman"/>
                <w:lang w:val="sr-Cyrl-CS"/>
              </w:rPr>
              <w:t xml:space="preserve"> </w:t>
            </w:r>
            <w:r w:rsidR="007870E4">
              <w:rPr>
                <w:rFonts w:ascii="Times New Roman" w:eastAsia="MS Mincho" w:hAnsi="Times New Roman"/>
                <w:lang w:val="sr-Cyrl-RS"/>
              </w:rPr>
              <w:t>Фармацеутска медицина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B9EE6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C5CD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228A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5F51C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0624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583A9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142C7E3E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69978A8" w14:textId="5F74C021" w:rsidR="002F3AD5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</w:t>
            </w:r>
            <w:r>
              <w:rPr>
                <w:rFonts w:ascii="Times New Roman" w:eastAsia="MS Mincho" w:hAnsi="Times New Roman"/>
                <w:lang w:val="sr-Latn-RS"/>
              </w:rPr>
              <w:t xml:space="preserve"> (</w:t>
            </w:r>
            <w:r>
              <w:rPr>
                <w:rFonts w:ascii="Times New Roman" w:eastAsia="MS Mincho" w:hAnsi="Times New Roman"/>
                <w:lang w:val="sr-Cyrl-RS"/>
              </w:rPr>
              <w:t xml:space="preserve">на српском и на </w:t>
            </w:r>
            <w:r>
              <w:rPr>
                <w:rFonts w:ascii="Times New Roman" w:eastAsia="MS Mincho" w:hAnsi="Times New Roman"/>
                <w:lang w:val="sr-Cyrl-RS"/>
              </w:rPr>
              <w:lastRenderedPageBreak/>
              <w:t>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B680E6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BD66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D78B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C3CDA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67382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E242E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1201DC03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5AFA47D" w14:textId="40383179" w:rsidR="002F3AD5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 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462F52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22372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6B144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AB6A4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18E0D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7650AD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50D3A8BB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2271126" w14:textId="52613C8F" w:rsidR="002F3AD5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C9B7F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384C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99E6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AEECFF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6DE2A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45978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870E4" w14:paraId="45076931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1FD93E0" w14:textId="7B1C1B71" w:rsidR="007870E4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1EB79D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6E78F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E5DDF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416D8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6D2659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6501EB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870E4" w14:paraId="20965A25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117A794" w14:textId="7CCFD575" w:rsidR="007870E4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84AB57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ADE287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D8182E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46CF5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74E173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F9C8BB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A0C68AB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8EDA84" w14:textId="6F1F2B5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Медицина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61C51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37DC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8CA3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08ED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24001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24E25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985A2FB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ED1904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  <w:p w14:paraId="0918372D" w14:textId="208B9764" w:rsidR="002F3AD5" w:rsidRDefault="002F3AD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095EA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164C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398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F308D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A7D77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00A34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5D4E33E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032792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  <w:p w14:paraId="56CA4123" w14:textId="5F43888B" w:rsidR="002F3AD5" w:rsidRDefault="002F3AD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31C045" w14:textId="5439FF3D" w:rsidR="00434A37" w:rsidRPr="0021038B" w:rsidRDefault="0021038B" w:rsidP="0021038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A9E7C4" w14:textId="79F99270" w:rsidR="00434A37" w:rsidRPr="0021038B" w:rsidRDefault="0021038B" w:rsidP="0021038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6,4</w:t>
            </w:r>
            <w:r w:rsidR="0028128B">
              <w:rPr>
                <w:rFonts w:ascii="Times New Roman" w:eastAsia="MS Mincho" w:hAnsi="Times New Roman"/>
                <w:lang w:val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2D15BA" w14:textId="3B173BC1" w:rsidR="00434A37" w:rsidRPr="0021038B" w:rsidRDefault="0021038B" w:rsidP="0021038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A7845F" w14:textId="126B3916" w:rsidR="00434A37" w:rsidRPr="0021038B" w:rsidRDefault="0021038B" w:rsidP="0021038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5,8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8DF777" w14:textId="52D2CDA8" w:rsidR="00434A37" w:rsidRPr="0021038B" w:rsidRDefault="0021038B" w:rsidP="0021038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5B90F4" w14:textId="62DC368E" w:rsidR="00434A37" w:rsidRPr="0021038B" w:rsidRDefault="0021038B" w:rsidP="0021038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6,1</w:t>
            </w:r>
          </w:p>
        </w:tc>
      </w:tr>
      <w:tr w:rsidR="00434A37" w14:paraId="17D42FE8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31E8C1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5F0AAD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CD6D05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803C2D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357A50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461CF7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761A3C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23E965F" w14:textId="77777777" w:rsidR="00434A37" w:rsidRDefault="00434A37" w:rsidP="00434A37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OAC</w:t>
      </w:r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14:paraId="4BC8654A" w14:textId="77777777" w:rsidR="00434A37" w:rsidRDefault="00434A37"/>
    <w:sectPr w:rsidR="00434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A37"/>
    <w:rsid w:val="001313F9"/>
    <w:rsid w:val="0021038B"/>
    <w:rsid w:val="00260DAC"/>
    <w:rsid w:val="0026789D"/>
    <w:rsid w:val="0028128B"/>
    <w:rsid w:val="002850B0"/>
    <w:rsid w:val="002C46F4"/>
    <w:rsid w:val="002F3AD5"/>
    <w:rsid w:val="00326A84"/>
    <w:rsid w:val="00434A37"/>
    <w:rsid w:val="004C5803"/>
    <w:rsid w:val="00643174"/>
    <w:rsid w:val="007246AE"/>
    <w:rsid w:val="0075228C"/>
    <w:rsid w:val="007726A8"/>
    <w:rsid w:val="007870E4"/>
    <w:rsid w:val="00BC614F"/>
    <w:rsid w:val="00BE23C9"/>
    <w:rsid w:val="00C2107C"/>
    <w:rsid w:val="00D53AB1"/>
    <w:rsid w:val="00D63E81"/>
    <w:rsid w:val="00DD16BC"/>
    <w:rsid w:val="00EB2157"/>
    <w:rsid w:val="00F1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0A463"/>
  <w15:chartTrackingRefBased/>
  <w15:docId w15:val="{9B4A1554-9D01-4CDF-8242-69CE51C3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A37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OMI  LC  Serbia</cp:lastModifiedBy>
  <cp:revision>5</cp:revision>
  <dcterms:created xsi:type="dcterms:W3CDTF">2023-12-07T11:58:00Z</dcterms:created>
  <dcterms:modified xsi:type="dcterms:W3CDTF">2024-09-22T20:20:00Z</dcterms:modified>
</cp:coreProperties>
</file>